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544EA4" w14:textId="325F904F" w:rsidR="0059416A" w:rsidRPr="0066092B" w:rsidRDefault="00D72CC3" w:rsidP="00D72CC3">
      <w:pPr>
        <w:jc w:val="center"/>
        <w:rPr>
          <w:rFonts w:ascii="Times New Roman" w:hAnsi="Times New Roman" w:cs="Times New Roman"/>
          <w:sz w:val="24"/>
          <w:szCs w:val="24"/>
        </w:rPr>
      </w:pPr>
      <w:r w:rsidRPr="0066092B">
        <w:rPr>
          <w:rFonts w:ascii="Times New Roman" w:hAnsi="Times New Roman" w:cs="Times New Roman"/>
          <w:sz w:val="24"/>
          <w:szCs w:val="24"/>
        </w:rPr>
        <w:t>Техническое задание</w:t>
      </w:r>
    </w:p>
    <w:p w14:paraId="172FEBDC" w14:textId="77777777" w:rsidR="00D72CC3" w:rsidRPr="0066092B" w:rsidRDefault="00D72CC3" w:rsidP="00D72CC3">
      <w:pPr>
        <w:jc w:val="center"/>
        <w:rPr>
          <w:rFonts w:ascii="Times New Roman" w:hAnsi="Times New Roman" w:cs="Times New Roman"/>
          <w:sz w:val="24"/>
          <w:szCs w:val="24"/>
        </w:rPr>
      </w:pPr>
    </w:p>
    <w:p w14:paraId="491EC17F" w14:textId="77777777" w:rsidR="00CE061A" w:rsidRPr="0066092B" w:rsidRDefault="00CE061A">
      <w:pPr>
        <w:rPr>
          <w:rFonts w:ascii="Times New Roman" w:hAnsi="Times New Roman" w:cs="Times New Roman"/>
          <w:b/>
          <w:sz w:val="28"/>
          <w:szCs w:val="28"/>
          <w:lang w:val="kk-KZ"/>
        </w:rPr>
      </w:pPr>
      <w:r w:rsidRPr="0066092B">
        <w:rPr>
          <w:rFonts w:ascii="Times New Roman" w:hAnsi="Times New Roman" w:cs="Times New Roman"/>
          <w:b/>
          <w:sz w:val="28"/>
          <w:szCs w:val="28"/>
        </w:rPr>
        <w:t xml:space="preserve">Автобус </w:t>
      </w:r>
      <w:proofErr w:type="spellStart"/>
      <w:r w:rsidRPr="0066092B">
        <w:rPr>
          <w:rFonts w:ascii="Times New Roman" w:hAnsi="Times New Roman" w:cs="Times New Roman"/>
          <w:b/>
          <w:sz w:val="28"/>
          <w:szCs w:val="28"/>
        </w:rPr>
        <w:t>ГАЗель</w:t>
      </w:r>
      <w:proofErr w:type="spellEnd"/>
      <w:r w:rsidRPr="0066092B">
        <w:rPr>
          <w:rFonts w:ascii="Times New Roman" w:hAnsi="Times New Roman" w:cs="Times New Roman"/>
          <w:b/>
          <w:sz w:val="28"/>
          <w:szCs w:val="28"/>
        </w:rPr>
        <w:t xml:space="preserve"> </w:t>
      </w:r>
      <w:proofErr w:type="spellStart"/>
      <w:r w:rsidRPr="0066092B">
        <w:rPr>
          <w:rFonts w:ascii="Times New Roman" w:hAnsi="Times New Roman" w:cs="Times New Roman"/>
          <w:b/>
          <w:sz w:val="28"/>
          <w:szCs w:val="28"/>
        </w:rPr>
        <w:t>Next</w:t>
      </w:r>
      <w:proofErr w:type="spellEnd"/>
      <w:r w:rsidRPr="0066092B">
        <w:rPr>
          <w:rFonts w:ascii="Times New Roman" w:hAnsi="Times New Roman" w:cs="Times New Roman"/>
          <w:b/>
          <w:sz w:val="28"/>
          <w:szCs w:val="28"/>
        </w:rPr>
        <w:t xml:space="preserve"> для городских перевозок c </w:t>
      </w:r>
      <w:proofErr w:type="spellStart"/>
      <w:r w:rsidRPr="0066092B">
        <w:rPr>
          <w:rFonts w:ascii="Times New Roman" w:hAnsi="Times New Roman" w:cs="Times New Roman"/>
          <w:b/>
          <w:sz w:val="28"/>
          <w:szCs w:val="28"/>
        </w:rPr>
        <w:t>битопливным</w:t>
      </w:r>
      <w:proofErr w:type="spellEnd"/>
      <w:r w:rsidRPr="0066092B">
        <w:rPr>
          <w:rFonts w:ascii="Times New Roman" w:hAnsi="Times New Roman" w:cs="Times New Roman"/>
          <w:b/>
          <w:sz w:val="28"/>
          <w:szCs w:val="28"/>
        </w:rPr>
        <w:t xml:space="preserve"> двигателем </w:t>
      </w:r>
      <w:proofErr w:type="spellStart"/>
      <w:r w:rsidRPr="0066092B">
        <w:rPr>
          <w:rFonts w:ascii="Times New Roman" w:hAnsi="Times New Roman" w:cs="Times New Roman"/>
          <w:b/>
          <w:sz w:val="28"/>
          <w:szCs w:val="28"/>
        </w:rPr>
        <w:t>Evotech</w:t>
      </w:r>
      <w:proofErr w:type="spellEnd"/>
      <w:r w:rsidRPr="0066092B">
        <w:rPr>
          <w:rFonts w:ascii="Times New Roman" w:hAnsi="Times New Roman" w:cs="Times New Roman"/>
          <w:b/>
          <w:sz w:val="28"/>
          <w:szCs w:val="28"/>
        </w:rPr>
        <w:t xml:space="preserve"> (А275) с LPG</w:t>
      </w:r>
      <w:r w:rsidRPr="0066092B">
        <w:rPr>
          <w:rFonts w:ascii="Times New Roman" w:hAnsi="Times New Roman" w:cs="Times New Roman"/>
          <w:b/>
          <w:sz w:val="28"/>
          <w:szCs w:val="28"/>
          <w:lang w:val="kk-KZ"/>
        </w:rPr>
        <w:t xml:space="preserve"> </w:t>
      </w:r>
    </w:p>
    <w:p w14:paraId="4F481D8D"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ДвигательА2755</w:t>
      </w:r>
    </w:p>
    <w:p w14:paraId="2135910C"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Колесная формула4х2</w:t>
      </w:r>
    </w:p>
    <w:p w14:paraId="67E4D731" w14:textId="4A9560BA"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Тип привода</w:t>
      </w:r>
      <w:r w:rsidRPr="0066092B">
        <w:rPr>
          <w:rFonts w:ascii="Times New Roman" w:hAnsi="Times New Roman" w:cs="Times New Roman"/>
          <w:sz w:val="24"/>
          <w:szCs w:val="24"/>
          <w:lang w:val="kk-KZ"/>
        </w:rPr>
        <w:t xml:space="preserve"> </w:t>
      </w:r>
      <w:r w:rsidRPr="0066092B">
        <w:rPr>
          <w:rFonts w:ascii="Times New Roman" w:hAnsi="Times New Roman" w:cs="Times New Roman"/>
          <w:sz w:val="24"/>
          <w:szCs w:val="24"/>
        </w:rPr>
        <w:t>задний</w:t>
      </w:r>
    </w:p>
    <w:p w14:paraId="32D2A72B"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Полная масса, кг</w:t>
      </w:r>
      <w:r w:rsidRPr="0066092B">
        <w:rPr>
          <w:rFonts w:ascii="Times New Roman" w:hAnsi="Times New Roman" w:cs="Times New Roman"/>
          <w:sz w:val="24"/>
          <w:szCs w:val="24"/>
          <w:lang w:val="kk-KZ"/>
        </w:rPr>
        <w:t xml:space="preserve"> </w:t>
      </w:r>
      <w:r w:rsidRPr="0066092B">
        <w:rPr>
          <w:rFonts w:ascii="Times New Roman" w:hAnsi="Times New Roman" w:cs="Times New Roman"/>
          <w:sz w:val="24"/>
          <w:szCs w:val="24"/>
        </w:rPr>
        <w:t>4135</w:t>
      </w:r>
    </w:p>
    <w:p w14:paraId="51A2B92E"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Масса снаряженного автомобиля, кг2980</w:t>
      </w:r>
    </w:p>
    <w:p w14:paraId="2286B223"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Распределение нагрузки автомобиля полной массы на дорогу через шины, кг—передних колес1455задних колес2680База, мм3745</w:t>
      </w:r>
    </w:p>
    <w:p w14:paraId="003D9C41"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Габаритные размеры, мм—длина6415</w:t>
      </w:r>
    </w:p>
    <w:p w14:paraId="5BAF1744"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ширина по кабине2513</w:t>
      </w:r>
    </w:p>
    <w:p w14:paraId="4C052267"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высота по кабине2837</w:t>
      </w:r>
    </w:p>
    <w:p w14:paraId="0040A20C"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высота по тенту—</w:t>
      </w:r>
    </w:p>
    <w:p w14:paraId="7E633039"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Колея передних колес, мм1750Колея задних колес (между серединами сдвоенных шин), мм1750Дорожный просвет (под картером заднего моста при полной массе), мм170Минимальный радиус разворота по колее наружного переднего колеса, м6,5</w:t>
      </w:r>
    </w:p>
    <w:p w14:paraId="67C4915D" w14:textId="7B097A71"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Контрольный расход основного топлива при движении со скоростью 60 км/ч, л/100км</w:t>
      </w:r>
      <w:r w:rsidRPr="0066092B">
        <w:rPr>
          <w:rFonts w:ascii="Times New Roman" w:hAnsi="Times New Roman" w:cs="Times New Roman"/>
          <w:sz w:val="24"/>
          <w:szCs w:val="24"/>
          <w:lang w:val="kk-KZ"/>
        </w:rPr>
        <w:t xml:space="preserve"> </w:t>
      </w:r>
      <w:r w:rsidRPr="0066092B">
        <w:rPr>
          <w:rFonts w:ascii="Times New Roman" w:hAnsi="Times New Roman" w:cs="Times New Roman"/>
          <w:sz w:val="24"/>
          <w:szCs w:val="24"/>
        </w:rPr>
        <w:t>9,8</w:t>
      </w:r>
    </w:p>
    <w:p w14:paraId="102066F1"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Контрольный расход основного топлива при движении со скоростью 80 км/ч, л/100км</w:t>
      </w:r>
      <w:r w:rsidRPr="0066092B">
        <w:rPr>
          <w:rFonts w:ascii="Times New Roman" w:hAnsi="Times New Roman" w:cs="Times New Roman"/>
          <w:sz w:val="24"/>
          <w:szCs w:val="24"/>
          <w:lang w:val="kk-KZ"/>
        </w:rPr>
        <w:t xml:space="preserve"> </w:t>
      </w:r>
      <w:r w:rsidRPr="0066092B">
        <w:rPr>
          <w:rFonts w:ascii="Times New Roman" w:hAnsi="Times New Roman" w:cs="Times New Roman"/>
          <w:sz w:val="24"/>
          <w:szCs w:val="24"/>
        </w:rPr>
        <w:t>12,1</w:t>
      </w:r>
    </w:p>
    <w:p w14:paraId="00E5A9F9"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 xml:space="preserve">Контрольный расход газа при движении </w:t>
      </w:r>
      <w:proofErr w:type="gramStart"/>
      <w:r w:rsidRPr="0066092B">
        <w:rPr>
          <w:rFonts w:ascii="Times New Roman" w:hAnsi="Times New Roman" w:cs="Times New Roman"/>
          <w:sz w:val="24"/>
          <w:szCs w:val="24"/>
        </w:rPr>
        <w:t>на газу</w:t>
      </w:r>
      <w:proofErr w:type="gramEnd"/>
      <w:r w:rsidRPr="0066092B">
        <w:rPr>
          <w:rFonts w:ascii="Times New Roman" w:hAnsi="Times New Roman" w:cs="Times New Roman"/>
          <w:sz w:val="24"/>
          <w:szCs w:val="24"/>
        </w:rPr>
        <w:t xml:space="preserve"> со скоростью 60 км/ч, л/100км11,8</w:t>
      </w:r>
    </w:p>
    <w:p w14:paraId="437C9822"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 xml:space="preserve">Контрольный расход газа при движении </w:t>
      </w:r>
      <w:proofErr w:type="gramStart"/>
      <w:r w:rsidRPr="0066092B">
        <w:rPr>
          <w:rFonts w:ascii="Times New Roman" w:hAnsi="Times New Roman" w:cs="Times New Roman"/>
          <w:sz w:val="24"/>
          <w:szCs w:val="24"/>
        </w:rPr>
        <w:t>на газу</w:t>
      </w:r>
      <w:proofErr w:type="gramEnd"/>
      <w:r w:rsidRPr="0066092B">
        <w:rPr>
          <w:rFonts w:ascii="Times New Roman" w:hAnsi="Times New Roman" w:cs="Times New Roman"/>
          <w:sz w:val="24"/>
          <w:szCs w:val="24"/>
        </w:rPr>
        <w:t xml:space="preserve"> со скоростью 80 км/ч, л/100км14,5</w:t>
      </w:r>
    </w:p>
    <w:p w14:paraId="7FA4DC34"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 xml:space="preserve">Максимальная скорость автомобиля на горизонтальном участке ровного шоссе, км/ч130Максимальная скорость автомобиля </w:t>
      </w:r>
      <w:proofErr w:type="gramStart"/>
      <w:r w:rsidRPr="0066092B">
        <w:rPr>
          <w:rFonts w:ascii="Times New Roman" w:hAnsi="Times New Roman" w:cs="Times New Roman"/>
          <w:sz w:val="24"/>
          <w:szCs w:val="24"/>
        </w:rPr>
        <w:t>на газу</w:t>
      </w:r>
      <w:proofErr w:type="gramEnd"/>
      <w:r w:rsidRPr="0066092B">
        <w:rPr>
          <w:rFonts w:ascii="Times New Roman" w:hAnsi="Times New Roman" w:cs="Times New Roman"/>
          <w:sz w:val="24"/>
          <w:szCs w:val="24"/>
        </w:rPr>
        <w:t xml:space="preserve"> на горизонтальном участке ровного шоссе, км/ч—Угол свеса (с нагрузкой) передний, град.22Угол свеса (с нагрузкой) задний, град.9Максимальный преодолеваемый подъем на основном топливе с полной нагрузкой, %26Максимальный преодолеваемый подъем на газу с полной нагрузкой, %—Погрузочная высота, мм—Количество пассажирских мест (без водителя)16</w:t>
      </w:r>
    </w:p>
    <w:p w14:paraId="7BC28B3D" w14:textId="3AF90E42" w:rsidR="00CE061A" w:rsidRPr="0066092B" w:rsidRDefault="00CE061A">
      <w:pPr>
        <w:rPr>
          <w:rFonts w:ascii="Times New Roman" w:hAnsi="Times New Roman" w:cs="Times New Roman"/>
          <w:sz w:val="24"/>
          <w:szCs w:val="24"/>
        </w:rPr>
      </w:pPr>
      <w:proofErr w:type="spellStart"/>
      <w:r w:rsidRPr="0066092B">
        <w:rPr>
          <w:rFonts w:ascii="Times New Roman" w:hAnsi="Times New Roman" w:cs="Times New Roman"/>
          <w:sz w:val="24"/>
          <w:szCs w:val="24"/>
        </w:rPr>
        <w:t>Пассажировместимость</w:t>
      </w:r>
      <w:proofErr w:type="spellEnd"/>
      <w:r w:rsidRPr="0066092B">
        <w:rPr>
          <w:rFonts w:ascii="Times New Roman" w:hAnsi="Times New Roman" w:cs="Times New Roman"/>
          <w:sz w:val="24"/>
          <w:szCs w:val="24"/>
          <w:lang w:val="kk-KZ"/>
        </w:rPr>
        <w:t xml:space="preserve"> </w:t>
      </w:r>
      <w:r w:rsidRPr="0066092B">
        <w:rPr>
          <w:rFonts w:ascii="Times New Roman" w:hAnsi="Times New Roman" w:cs="Times New Roman"/>
          <w:sz w:val="24"/>
          <w:szCs w:val="24"/>
        </w:rPr>
        <w:t>17</w:t>
      </w:r>
    </w:p>
    <w:p w14:paraId="1B5D7CE1"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lastRenderedPageBreak/>
        <w:t xml:space="preserve">Внутренние габаритные размеры кузова, мм—длина—ширина—высота1900Объем грузового салона, </w:t>
      </w:r>
      <w:proofErr w:type="spellStart"/>
      <w:proofErr w:type="gramStart"/>
      <w:r w:rsidRPr="0066092B">
        <w:rPr>
          <w:rFonts w:ascii="Times New Roman" w:hAnsi="Times New Roman" w:cs="Times New Roman"/>
          <w:sz w:val="24"/>
          <w:szCs w:val="24"/>
        </w:rPr>
        <w:t>куб.м</w:t>
      </w:r>
      <w:proofErr w:type="spellEnd"/>
      <w:proofErr w:type="gramEnd"/>
      <w:r w:rsidRPr="0066092B">
        <w:rPr>
          <w:rFonts w:ascii="Times New Roman" w:hAnsi="Times New Roman" w:cs="Times New Roman"/>
          <w:sz w:val="24"/>
          <w:szCs w:val="24"/>
        </w:rPr>
        <w:t>—</w:t>
      </w:r>
    </w:p>
    <w:p w14:paraId="64AC404E"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Коробка переключения передач5МКПП</w:t>
      </w:r>
    </w:p>
    <w:p w14:paraId="104257A4"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Емкость топливного бака, л79</w:t>
      </w:r>
    </w:p>
    <w:p w14:paraId="27E23FD8"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Количество газовых баллонов, шт.—</w:t>
      </w:r>
    </w:p>
    <w:p w14:paraId="0A727D95"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 xml:space="preserve">Емкость газового баллона, </w:t>
      </w:r>
      <w:proofErr w:type="spellStart"/>
      <w:proofErr w:type="gramStart"/>
      <w:r w:rsidRPr="0066092B">
        <w:rPr>
          <w:rFonts w:ascii="Times New Roman" w:hAnsi="Times New Roman" w:cs="Times New Roman"/>
          <w:sz w:val="24"/>
          <w:szCs w:val="24"/>
        </w:rPr>
        <w:t>куб.м</w:t>
      </w:r>
      <w:proofErr w:type="spellEnd"/>
      <w:proofErr w:type="gramEnd"/>
      <w:r w:rsidRPr="0066092B">
        <w:rPr>
          <w:rFonts w:ascii="Times New Roman" w:hAnsi="Times New Roman" w:cs="Times New Roman"/>
          <w:sz w:val="24"/>
          <w:szCs w:val="24"/>
        </w:rPr>
        <w:t xml:space="preserve"> (кг)—Общая емкость системы газовых баллонов, </w:t>
      </w:r>
      <w:proofErr w:type="spellStart"/>
      <w:r w:rsidRPr="0066092B">
        <w:rPr>
          <w:rFonts w:ascii="Times New Roman" w:hAnsi="Times New Roman" w:cs="Times New Roman"/>
          <w:sz w:val="24"/>
          <w:szCs w:val="24"/>
        </w:rPr>
        <w:t>куб.м</w:t>
      </w:r>
      <w:proofErr w:type="spellEnd"/>
      <w:r w:rsidRPr="0066092B">
        <w:rPr>
          <w:rFonts w:ascii="Times New Roman" w:hAnsi="Times New Roman" w:cs="Times New Roman"/>
          <w:sz w:val="24"/>
          <w:szCs w:val="24"/>
        </w:rPr>
        <w:t>/кг70</w:t>
      </w:r>
    </w:p>
    <w:p w14:paraId="27E9726A"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Запас хода от одной заправки на основном топливе, км—</w:t>
      </w:r>
    </w:p>
    <w:p w14:paraId="7060B5A1"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 xml:space="preserve">Запас хода от одной заправки </w:t>
      </w:r>
      <w:proofErr w:type="gramStart"/>
      <w:r w:rsidRPr="0066092B">
        <w:rPr>
          <w:rFonts w:ascii="Times New Roman" w:hAnsi="Times New Roman" w:cs="Times New Roman"/>
          <w:sz w:val="24"/>
          <w:szCs w:val="24"/>
        </w:rPr>
        <w:t>на газу</w:t>
      </w:r>
      <w:proofErr w:type="gramEnd"/>
      <w:r w:rsidRPr="0066092B">
        <w:rPr>
          <w:rFonts w:ascii="Times New Roman" w:hAnsi="Times New Roman" w:cs="Times New Roman"/>
          <w:sz w:val="24"/>
          <w:szCs w:val="24"/>
        </w:rPr>
        <w:t>, км—</w:t>
      </w:r>
    </w:p>
    <w:p w14:paraId="576C4AE8"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Суммарный запас хода от одной полной заправки, км—</w:t>
      </w:r>
    </w:p>
    <w:p w14:paraId="5D2BAC62" w14:textId="77777777" w:rsidR="00CE061A" w:rsidRPr="0066092B" w:rsidRDefault="00CE061A">
      <w:pPr>
        <w:rPr>
          <w:rFonts w:ascii="Times New Roman" w:hAnsi="Times New Roman" w:cs="Times New Roman"/>
          <w:sz w:val="24"/>
          <w:szCs w:val="24"/>
        </w:rPr>
      </w:pPr>
      <w:proofErr w:type="spellStart"/>
      <w:r w:rsidRPr="0066092B">
        <w:rPr>
          <w:rFonts w:ascii="Times New Roman" w:hAnsi="Times New Roman" w:cs="Times New Roman"/>
          <w:sz w:val="24"/>
          <w:szCs w:val="24"/>
        </w:rPr>
        <w:t>ТипБитопливный</w:t>
      </w:r>
      <w:proofErr w:type="spellEnd"/>
      <w:r w:rsidRPr="0066092B">
        <w:rPr>
          <w:rFonts w:ascii="Times New Roman" w:hAnsi="Times New Roman" w:cs="Times New Roman"/>
          <w:sz w:val="24"/>
          <w:szCs w:val="24"/>
        </w:rPr>
        <w:t xml:space="preserve">, 4-тактный, </w:t>
      </w:r>
      <w:proofErr w:type="spellStart"/>
      <w:r w:rsidRPr="0066092B">
        <w:rPr>
          <w:rFonts w:ascii="Times New Roman" w:hAnsi="Times New Roman" w:cs="Times New Roman"/>
          <w:sz w:val="24"/>
          <w:szCs w:val="24"/>
        </w:rPr>
        <w:t>впрысковый</w:t>
      </w:r>
      <w:proofErr w:type="spellEnd"/>
    </w:p>
    <w:p w14:paraId="26D81FB4"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Количество цилиндров и их расположение4, рядное</w:t>
      </w:r>
    </w:p>
    <w:p w14:paraId="116CE75E"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 xml:space="preserve">Диаметр цилиндров и ход </w:t>
      </w:r>
      <w:proofErr w:type="gramStart"/>
      <w:r w:rsidRPr="0066092B">
        <w:rPr>
          <w:rFonts w:ascii="Times New Roman" w:hAnsi="Times New Roman" w:cs="Times New Roman"/>
          <w:sz w:val="24"/>
          <w:szCs w:val="24"/>
        </w:rPr>
        <w:t>поршня,мм</w:t>
      </w:r>
      <w:proofErr w:type="gramEnd"/>
      <w:r w:rsidRPr="0066092B">
        <w:rPr>
          <w:rFonts w:ascii="Times New Roman" w:hAnsi="Times New Roman" w:cs="Times New Roman"/>
          <w:sz w:val="24"/>
          <w:szCs w:val="24"/>
        </w:rPr>
        <w:t>96,5х92Рабочий объем цилиндров, л2,69</w:t>
      </w:r>
    </w:p>
    <w:p w14:paraId="5CED2258"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Степень сжатия10Номинальная мощность, нетто кВт (</w:t>
      </w:r>
      <w:proofErr w:type="spellStart"/>
      <w:r w:rsidRPr="0066092B">
        <w:rPr>
          <w:rFonts w:ascii="Times New Roman" w:hAnsi="Times New Roman" w:cs="Times New Roman"/>
          <w:sz w:val="24"/>
          <w:szCs w:val="24"/>
        </w:rPr>
        <w:t>л.с</w:t>
      </w:r>
      <w:proofErr w:type="spellEnd"/>
      <w:r w:rsidRPr="0066092B">
        <w:rPr>
          <w:rFonts w:ascii="Times New Roman" w:hAnsi="Times New Roman" w:cs="Times New Roman"/>
          <w:sz w:val="24"/>
          <w:szCs w:val="24"/>
        </w:rPr>
        <w:t>.)78,5 (106,8) при работе на бензине 76,7 (104,3) при работе на сжиженном нефтяном газе</w:t>
      </w:r>
    </w:p>
    <w:p w14:paraId="3BF257D0"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при частоте вращения коленчатого вала, об/мин4000Максимальный крутящий момент, нетто, Н*м (</w:t>
      </w:r>
      <w:proofErr w:type="spellStart"/>
      <w:r w:rsidRPr="0066092B">
        <w:rPr>
          <w:rFonts w:ascii="Times New Roman" w:hAnsi="Times New Roman" w:cs="Times New Roman"/>
          <w:sz w:val="24"/>
          <w:szCs w:val="24"/>
        </w:rPr>
        <w:t>кгсм</w:t>
      </w:r>
      <w:proofErr w:type="spellEnd"/>
      <w:r w:rsidRPr="0066092B">
        <w:rPr>
          <w:rFonts w:ascii="Times New Roman" w:hAnsi="Times New Roman" w:cs="Times New Roman"/>
          <w:sz w:val="24"/>
          <w:szCs w:val="24"/>
        </w:rPr>
        <w:t xml:space="preserve">)220,5 (22,5) при работе на бензине 219 (22,3) при работе на сжиженном нефтяном </w:t>
      </w:r>
      <w:proofErr w:type="spellStart"/>
      <w:r w:rsidRPr="0066092B">
        <w:rPr>
          <w:rFonts w:ascii="Times New Roman" w:hAnsi="Times New Roman" w:cs="Times New Roman"/>
          <w:sz w:val="24"/>
          <w:szCs w:val="24"/>
        </w:rPr>
        <w:t>газепри</w:t>
      </w:r>
      <w:proofErr w:type="spellEnd"/>
      <w:r w:rsidRPr="0066092B">
        <w:rPr>
          <w:rFonts w:ascii="Times New Roman" w:hAnsi="Times New Roman" w:cs="Times New Roman"/>
          <w:sz w:val="24"/>
          <w:szCs w:val="24"/>
        </w:rPr>
        <w:t xml:space="preserve"> частоте вращения коленчатого вала, об/мин2350±150Порядок работы цилинтров1-2-4-3Частота вращения коленчатого вала в </w:t>
      </w:r>
      <w:proofErr w:type="spellStart"/>
      <w:r w:rsidRPr="0066092B">
        <w:rPr>
          <w:rFonts w:ascii="Times New Roman" w:hAnsi="Times New Roman" w:cs="Times New Roman"/>
          <w:sz w:val="24"/>
          <w:szCs w:val="24"/>
        </w:rPr>
        <w:t>режимехолостого</w:t>
      </w:r>
      <w:proofErr w:type="spellEnd"/>
      <w:r w:rsidRPr="0066092B">
        <w:rPr>
          <w:rFonts w:ascii="Times New Roman" w:hAnsi="Times New Roman" w:cs="Times New Roman"/>
          <w:sz w:val="24"/>
          <w:szCs w:val="24"/>
        </w:rPr>
        <w:t xml:space="preserve"> хода, об/мин: - минимальная - повышенная800±50 3000Направление вращения коленчатого вала (наблюдая со стороны </w:t>
      </w:r>
      <w:proofErr w:type="gramStart"/>
      <w:r w:rsidRPr="0066092B">
        <w:rPr>
          <w:rFonts w:ascii="Times New Roman" w:hAnsi="Times New Roman" w:cs="Times New Roman"/>
          <w:sz w:val="24"/>
          <w:szCs w:val="24"/>
        </w:rPr>
        <w:t>вентилятора)Правое</w:t>
      </w:r>
      <w:proofErr w:type="gramEnd"/>
    </w:p>
    <w:p w14:paraId="12049852" w14:textId="77777777" w:rsidR="00CE061A" w:rsidRPr="0066092B" w:rsidRDefault="00CE061A">
      <w:pPr>
        <w:rPr>
          <w:rFonts w:ascii="Times New Roman" w:hAnsi="Times New Roman" w:cs="Times New Roman"/>
          <w:sz w:val="24"/>
          <w:szCs w:val="24"/>
        </w:rPr>
      </w:pPr>
      <w:r w:rsidRPr="0066092B">
        <w:rPr>
          <w:rFonts w:ascii="Times New Roman" w:hAnsi="Times New Roman" w:cs="Times New Roman"/>
          <w:sz w:val="24"/>
          <w:szCs w:val="24"/>
        </w:rPr>
        <w:t xml:space="preserve">Запас хода от одной </w:t>
      </w:r>
      <w:proofErr w:type="spellStart"/>
      <w:r w:rsidRPr="0066092B">
        <w:rPr>
          <w:rFonts w:ascii="Times New Roman" w:hAnsi="Times New Roman" w:cs="Times New Roman"/>
          <w:sz w:val="24"/>
          <w:szCs w:val="24"/>
        </w:rPr>
        <w:t>запр</w:t>
      </w:r>
      <w:proofErr w:type="spellEnd"/>
      <w:r w:rsidRPr="0066092B">
        <w:rPr>
          <w:rFonts w:ascii="Times New Roman" w:hAnsi="Times New Roman" w:cs="Times New Roman"/>
          <w:sz w:val="24"/>
          <w:szCs w:val="24"/>
          <w:lang w:val="kk-KZ"/>
        </w:rPr>
        <w:t>а</w:t>
      </w:r>
      <w:proofErr w:type="spellStart"/>
      <w:r w:rsidRPr="0066092B">
        <w:rPr>
          <w:rFonts w:ascii="Times New Roman" w:hAnsi="Times New Roman" w:cs="Times New Roman"/>
          <w:sz w:val="24"/>
          <w:szCs w:val="24"/>
        </w:rPr>
        <w:t>вки</w:t>
      </w:r>
      <w:proofErr w:type="spellEnd"/>
      <w:r w:rsidRPr="0066092B">
        <w:rPr>
          <w:rFonts w:ascii="Times New Roman" w:hAnsi="Times New Roman" w:cs="Times New Roman"/>
          <w:sz w:val="24"/>
          <w:szCs w:val="24"/>
        </w:rPr>
        <w:t xml:space="preserve"> при движении на всех типах топлива</w:t>
      </w:r>
      <w:r w:rsidRPr="0066092B">
        <w:rPr>
          <w:rFonts w:ascii="Times New Roman" w:hAnsi="Times New Roman" w:cs="Times New Roman"/>
          <w:sz w:val="24"/>
          <w:szCs w:val="24"/>
          <w:lang w:val="kk-KZ"/>
        </w:rPr>
        <w:t xml:space="preserve"> </w:t>
      </w:r>
      <w:r w:rsidRPr="0066092B">
        <w:rPr>
          <w:rFonts w:ascii="Times New Roman" w:hAnsi="Times New Roman" w:cs="Times New Roman"/>
          <w:sz w:val="24"/>
          <w:szCs w:val="24"/>
        </w:rPr>
        <w:t>870</w:t>
      </w:r>
    </w:p>
    <w:p w14:paraId="7BA36609" w14:textId="24DF1EE9" w:rsidR="00D72CC3" w:rsidRDefault="00CE061A">
      <w:pPr>
        <w:rPr>
          <w:rFonts w:ascii="Times New Roman" w:hAnsi="Times New Roman" w:cs="Times New Roman"/>
          <w:sz w:val="24"/>
          <w:szCs w:val="24"/>
        </w:rPr>
      </w:pPr>
      <w:r w:rsidRPr="0066092B">
        <w:rPr>
          <w:rFonts w:ascii="Times New Roman" w:hAnsi="Times New Roman" w:cs="Times New Roman"/>
          <w:sz w:val="24"/>
          <w:szCs w:val="24"/>
        </w:rPr>
        <w:t>ЭБУ</w:t>
      </w:r>
      <w:r w:rsidRPr="0066092B">
        <w:rPr>
          <w:rFonts w:ascii="Times New Roman" w:hAnsi="Times New Roman" w:cs="Times New Roman"/>
          <w:sz w:val="24"/>
          <w:szCs w:val="24"/>
          <w:lang w:val="kk-KZ"/>
        </w:rPr>
        <w:t xml:space="preserve"> </w:t>
      </w:r>
      <w:r w:rsidRPr="0066092B">
        <w:rPr>
          <w:rFonts w:ascii="Times New Roman" w:hAnsi="Times New Roman" w:cs="Times New Roman"/>
          <w:sz w:val="24"/>
          <w:szCs w:val="24"/>
        </w:rPr>
        <w:t>единый</w:t>
      </w:r>
    </w:p>
    <w:p w14:paraId="5B4BD49B" w14:textId="31B25D96" w:rsidR="00140EC0" w:rsidRPr="00140EC0" w:rsidRDefault="00140EC0" w:rsidP="00140EC0">
      <w:pPr>
        <w:rPr>
          <w:rFonts w:ascii="Times New Roman" w:hAnsi="Times New Roman" w:cs="Times New Roman"/>
          <w:sz w:val="24"/>
          <w:szCs w:val="24"/>
        </w:rPr>
      </w:pPr>
      <w:r>
        <w:rPr>
          <w:rFonts w:ascii="Times New Roman" w:hAnsi="Times New Roman" w:cs="Times New Roman"/>
          <w:sz w:val="24"/>
          <w:szCs w:val="24"/>
        </w:rPr>
        <w:t>Требуемый срок поставки -</w:t>
      </w:r>
      <w:r w:rsidRPr="00140EC0">
        <w:rPr>
          <w:rFonts w:ascii="Times New Roman" w:hAnsi="Times New Roman" w:cs="Times New Roman"/>
          <w:sz w:val="24"/>
          <w:szCs w:val="24"/>
        </w:rPr>
        <w:t xml:space="preserve"> </w:t>
      </w:r>
      <w:r w:rsidRPr="00140EC0">
        <w:rPr>
          <w:rFonts w:ascii="Times New Roman" w:hAnsi="Times New Roman" w:cs="Times New Roman"/>
          <w:sz w:val="24"/>
          <w:szCs w:val="24"/>
          <w:lang w:val="kk-KZ"/>
        </w:rPr>
        <w:t xml:space="preserve">в течение </w:t>
      </w:r>
      <w:r>
        <w:rPr>
          <w:rFonts w:ascii="Times New Roman" w:hAnsi="Times New Roman" w:cs="Times New Roman"/>
          <w:sz w:val="24"/>
          <w:szCs w:val="24"/>
          <w:lang w:val="kk-KZ"/>
        </w:rPr>
        <w:t>60</w:t>
      </w:r>
      <w:r w:rsidRPr="00140EC0">
        <w:rPr>
          <w:rFonts w:ascii="Times New Roman" w:hAnsi="Times New Roman" w:cs="Times New Roman"/>
          <w:sz w:val="24"/>
          <w:szCs w:val="24"/>
        </w:rPr>
        <w:t xml:space="preserve"> календарных дней с момента регистрации договора.</w:t>
      </w:r>
    </w:p>
    <w:p w14:paraId="1EB18B51" w14:textId="1C3A5E85" w:rsidR="0066092B" w:rsidRDefault="0066092B">
      <w:pPr>
        <w:rPr>
          <w:rFonts w:ascii="Times New Roman" w:hAnsi="Times New Roman" w:cs="Times New Roman"/>
          <w:sz w:val="24"/>
          <w:szCs w:val="24"/>
        </w:rPr>
      </w:pPr>
    </w:p>
    <w:p w14:paraId="0A4E23D6" w14:textId="7BBF160B" w:rsidR="0066092B" w:rsidRDefault="0066092B" w:rsidP="00CE061A">
      <w:pPr>
        <w:rPr>
          <w:rFonts w:ascii="Times New Roman" w:hAnsi="Times New Roman" w:cs="Times New Roman"/>
          <w:b/>
          <w:sz w:val="24"/>
          <w:szCs w:val="24"/>
          <w:lang w:val="kk-KZ"/>
        </w:rPr>
      </w:pPr>
      <w:bookmarkStart w:id="0" w:name="_GoBack"/>
      <w:bookmarkEnd w:id="0"/>
    </w:p>
    <w:p w14:paraId="02BBEE0C" w14:textId="77777777" w:rsidR="0066092B" w:rsidRDefault="0066092B" w:rsidP="00CE061A">
      <w:pPr>
        <w:rPr>
          <w:rFonts w:ascii="Times New Roman" w:hAnsi="Times New Roman" w:cs="Times New Roman"/>
          <w:b/>
          <w:sz w:val="24"/>
          <w:szCs w:val="24"/>
          <w:lang w:val="kk-KZ"/>
        </w:rPr>
      </w:pPr>
    </w:p>
    <w:p w14:paraId="0C7225B7" w14:textId="77777777" w:rsidR="0066092B" w:rsidRDefault="0066092B" w:rsidP="00CE061A">
      <w:pPr>
        <w:rPr>
          <w:rFonts w:ascii="Times New Roman" w:hAnsi="Times New Roman" w:cs="Times New Roman"/>
          <w:b/>
          <w:sz w:val="24"/>
          <w:szCs w:val="24"/>
          <w:lang w:val="kk-KZ"/>
        </w:rPr>
      </w:pPr>
    </w:p>
    <w:p w14:paraId="0E57E579" w14:textId="121D8412" w:rsidR="00CE061A" w:rsidRDefault="00CE061A" w:rsidP="0066092B">
      <w:pPr>
        <w:jc w:val="center"/>
        <w:rPr>
          <w:rFonts w:ascii="Times New Roman" w:hAnsi="Times New Roman" w:cs="Times New Roman"/>
          <w:b/>
          <w:sz w:val="28"/>
          <w:szCs w:val="28"/>
          <w:lang w:val="kk-KZ"/>
        </w:rPr>
      </w:pPr>
      <w:r w:rsidRPr="0066092B">
        <w:rPr>
          <w:rFonts w:ascii="Times New Roman" w:hAnsi="Times New Roman" w:cs="Times New Roman"/>
          <w:b/>
          <w:sz w:val="28"/>
          <w:szCs w:val="28"/>
          <w:lang w:val="kk-KZ"/>
        </w:rPr>
        <w:lastRenderedPageBreak/>
        <w:t>GAZelle Next автобусы Evotech қос жанармай қозғалтқышы (A275) бар қалалық тасымалдауға арналған LPG</w:t>
      </w:r>
    </w:p>
    <w:p w14:paraId="11606EEC" w14:textId="77777777" w:rsidR="0066092B" w:rsidRPr="0066092B" w:rsidRDefault="0066092B" w:rsidP="0066092B">
      <w:pPr>
        <w:jc w:val="center"/>
        <w:rPr>
          <w:rFonts w:ascii="Times New Roman" w:hAnsi="Times New Roman" w:cs="Times New Roman"/>
          <w:b/>
          <w:sz w:val="28"/>
          <w:szCs w:val="28"/>
          <w:lang w:val="kk-KZ"/>
        </w:rPr>
      </w:pPr>
    </w:p>
    <w:p w14:paraId="5D0B1CFC" w14:textId="77777777" w:rsidR="00CE061A" w:rsidRPr="0066092B" w:rsidRDefault="00CE061A" w:rsidP="00CE061A">
      <w:pPr>
        <w:rPr>
          <w:rFonts w:ascii="Times New Roman" w:hAnsi="Times New Roman" w:cs="Times New Roman"/>
          <w:sz w:val="24"/>
          <w:szCs w:val="24"/>
          <w:lang w:val="kk-KZ"/>
        </w:rPr>
      </w:pPr>
      <w:r w:rsidRPr="0066092B">
        <w:rPr>
          <w:rFonts w:ascii="Times New Roman" w:hAnsi="Times New Roman" w:cs="Times New Roman"/>
          <w:sz w:val="24"/>
          <w:szCs w:val="24"/>
          <w:lang w:val="kk-KZ"/>
        </w:rPr>
        <w:t>ҚозғалтқышA2755</w:t>
      </w:r>
    </w:p>
    <w:p w14:paraId="0E63DB13" w14:textId="77777777" w:rsidR="00CE061A" w:rsidRPr="0066092B" w:rsidRDefault="00CE061A" w:rsidP="00CE061A">
      <w:pPr>
        <w:rPr>
          <w:rFonts w:ascii="Times New Roman" w:hAnsi="Times New Roman" w:cs="Times New Roman"/>
          <w:sz w:val="24"/>
          <w:szCs w:val="24"/>
          <w:lang w:val="kk-KZ"/>
        </w:rPr>
      </w:pPr>
      <w:r w:rsidRPr="0066092B">
        <w:rPr>
          <w:rFonts w:ascii="Times New Roman" w:hAnsi="Times New Roman" w:cs="Times New Roman"/>
          <w:sz w:val="24"/>
          <w:szCs w:val="24"/>
          <w:lang w:val="kk-KZ"/>
        </w:rPr>
        <w:t>Дөңгелектің формуласы 4х2</w:t>
      </w:r>
    </w:p>
    <w:p w14:paraId="27D80E1E" w14:textId="77777777" w:rsidR="00CE061A" w:rsidRPr="0066092B" w:rsidRDefault="00CE061A" w:rsidP="00CE061A">
      <w:pPr>
        <w:rPr>
          <w:rFonts w:ascii="Times New Roman" w:hAnsi="Times New Roman" w:cs="Times New Roman"/>
          <w:sz w:val="24"/>
          <w:szCs w:val="24"/>
          <w:lang w:val="kk-KZ"/>
        </w:rPr>
      </w:pPr>
      <w:r w:rsidRPr="0066092B">
        <w:rPr>
          <w:rFonts w:ascii="Times New Roman" w:hAnsi="Times New Roman" w:cs="Times New Roman"/>
          <w:sz w:val="24"/>
          <w:szCs w:val="24"/>
          <w:lang w:val="kk-KZ"/>
        </w:rPr>
        <w:t>Артқы жетек түрі</w:t>
      </w:r>
    </w:p>
    <w:p w14:paraId="26A260CD" w14:textId="77777777" w:rsidR="00CE061A" w:rsidRPr="0066092B" w:rsidRDefault="00CE061A" w:rsidP="00CE061A">
      <w:pPr>
        <w:rPr>
          <w:rFonts w:ascii="Times New Roman" w:hAnsi="Times New Roman" w:cs="Times New Roman"/>
          <w:sz w:val="24"/>
          <w:szCs w:val="24"/>
          <w:lang w:val="kk-KZ"/>
        </w:rPr>
      </w:pPr>
      <w:r w:rsidRPr="0066092B">
        <w:rPr>
          <w:rFonts w:ascii="Times New Roman" w:hAnsi="Times New Roman" w:cs="Times New Roman"/>
          <w:sz w:val="24"/>
          <w:szCs w:val="24"/>
          <w:lang w:val="kk-KZ"/>
        </w:rPr>
        <w:t>Жалпы салмағы, кг 4135</w:t>
      </w:r>
    </w:p>
    <w:p w14:paraId="3E687263" w14:textId="77777777" w:rsidR="00CE061A" w:rsidRPr="0066092B" w:rsidRDefault="00CE061A" w:rsidP="00CE061A">
      <w:pPr>
        <w:rPr>
          <w:rFonts w:ascii="Times New Roman" w:hAnsi="Times New Roman" w:cs="Times New Roman"/>
          <w:sz w:val="24"/>
          <w:szCs w:val="24"/>
          <w:lang w:val="kk-KZ"/>
        </w:rPr>
      </w:pPr>
      <w:r w:rsidRPr="0066092B">
        <w:rPr>
          <w:rFonts w:ascii="Times New Roman" w:hAnsi="Times New Roman" w:cs="Times New Roman"/>
          <w:sz w:val="24"/>
          <w:szCs w:val="24"/>
          <w:lang w:val="kk-KZ"/>
        </w:rPr>
        <w:t>Жабдықталған көліктің салмағы, кг2980</w:t>
      </w:r>
    </w:p>
    <w:p w14:paraId="47F9189B" w14:textId="1F570AE8" w:rsidR="00CE061A" w:rsidRPr="0066092B" w:rsidRDefault="00CE061A" w:rsidP="00CE061A">
      <w:pPr>
        <w:rPr>
          <w:rFonts w:ascii="Times New Roman" w:hAnsi="Times New Roman" w:cs="Times New Roman"/>
          <w:sz w:val="24"/>
          <w:szCs w:val="24"/>
          <w:lang w:val="kk-KZ"/>
        </w:rPr>
      </w:pPr>
      <w:r w:rsidRPr="0066092B">
        <w:rPr>
          <w:rFonts w:ascii="Times New Roman" w:hAnsi="Times New Roman" w:cs="Times New Roman"/>
          <w:sz w:val="24"/>
          <w:szCs w:val="24"/>
          <w:lang w:val="kk-KZ"/>
        </w:rPr>
        <w:t>Автокөліктің жолдағы жалпы салмағын шиналар арқылы бөлу, кг—алдыңғы дөңгелектер 1455 артқы дөңгелектер 2680 Негіз, мм 3745</w:t>
      </w:r>
    </w:p>
    <w:p w14:paraId="182ADE36"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Габариттік өлшемдері, мм—ұзындығы 6415</w:t>
      </w:r>
    </w:p>
    <w:p w14:paraId="3F9B6EFF"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кабина ені 2513</w:t>
      </w:r>
    </w:p>
    <w:p w14:paraId="48FDFB03"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кабинаның биіктігі 2837</w:t>
      </w:r>
    </w:p>
    <w:p w14:paraId="52937BC7"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тент бойындағы биіктік –</w:t>
      </w:r>
    </w:p>
    <w:p w14:paraId="7F006B63"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Алдыңғы доңғалақ жолы, mm1750 Артқы доңғалақ жолы (қос шиналардың орталықтары арасында), мм1750 Жердегі клиренс (толық салмақта артқы ось корпусының астында), mm170 Сыртқы алдыңғы доңғалақ жолының бойындағы ең аз бұрылу радиусы, m6,5</w:t>
      </w:r>
    </w:p>
    <w:p w14:paraId="4E24BCF6"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60 км/сағ, л/100 км жылдамдықпен жүргенде негізгі отын шығынын бақылау 9,8</w:t>
      </w:r>
    </w:p>
    <w:p w14:paraId="7271F6EA"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80 км/сағ, л/100 км жылдамдықпен жүргенде негізгі отын шығынын бақылау 12.1</w:t>
      </w:r>
    </w:p>
    <w:p w14:paraId="191A6F23"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60 км/сағ, л/100 км жылдамдықпен газбен жүру кезінде газ шығынын бақылау11,8</w:t>
      </w:r>
    </w:p>
    <w:p w14:paraId="26265C92" w14:textId="34DDABD2"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80 км/сағ, л/100 км14,5 жылдамдықпен газбен жүру кезінде газ шығынын бақылау</w:t>
      </w:r>
    </w:p>
    <w:p w14:paraId="4B06A4BD"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Тегіс тас жолдың көлденең учаскесіндегі автомобильдің максималды жылдамдығы, км/сағ.130Тегіс тас жолдың көлденең учаскесіндегі газбен жүретін автомобильдің максималды жылдамдығы, км/сағ—Өсімдік бұрышы (жүкпен), алдыңғы, град.22Өсу бұрышы ( жүкпен), артқы, град.9 Толық жүктеме кезінде негізгі отын кезінде ең жоғары еңіс, % 26 Толық жүктеме кезінде газдағы ең жоғары градуирлік, % — Жүктеу биіктігі, мм — Жолаушылар орындықтарының саны (жүргізушісіз)16</w:t>
      </w:r>
    </w:p>
    <w:p w14:paraId="58EAB8A2" w14:textId="5E69B106"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Жолаушылар сыйымдылығы 17</w:t>
      </w:r>
    </w:p>
    <w:p w14:paraId="4551CE3A"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Корпустың ішкі габариттік өлшемдері, мм—ұзындығы—ені—биіктігі 1900 Жүк бөлігінің көлемі, текше метр—</w:t>
      </w:r>
    </w:p>
    <w:p w14:paraId="6E6173DD"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lastRenderedPageBreak/>
        <w:t>Беріліс қорабы 5 механикалық беріліс қорабы</w:t>
      </w:r>
    </w:p>
    <w:p w14:paraId="2BA6DB99"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Жанармай багының сыйымдылығы, l79</w:t>
      </w:r>
    </w:p>
    <w:p w14:paraId="3B434F3B"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Газ баллондарының саны, дана—</w:t>
      </w:r>
    </w:p>
    <w:p w14:paraId="20434B53"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Газ баллонының сыйымдылығы, текше м (кг)—Газ баллон жүйесінің жалпы сыйымдылығы, текше м/кг70</w:t>
      </w:r>
    </w:p>
    <w:p w14:paraId="50AD6E2B"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Негізгі отынмен бір жанармай құюдан бастап круиздік қашықтық, км—</w:t>
      </w:r>
    </w:p>
    <w:p w14:paraId="2868383F"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Бір газ құюдан бастап круиздік қашықтық, км—</w:t>
      </w:r>
    </w:p>
    <w:p w14:paraId="41428D72"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Бір толық жанармай құюдан жалпы диапазон, км—</w:t>
      </w:r>
    </w:p>
    <w:p w14:paraId="31392FF9" w14:textId="39E25BAF"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TypeBi-отын, 4 тактілі, бүрку</w:t>
      </w:r>
    </w:p>
    <w:p w14:paraId="4E792C9B"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Бір толық жанармай құюдан жалпы диапазон, км—</w:t>
      </w:r>
    </w:p>
    <w:p w14:paraId="19B10B21"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TypeBi-отын, 4 тактілі, бүрку</w:t>
      </w:r>
    </w:p>
    <w:p w14:paraId="3804BC24"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Цилиндрлер саны және олардың орналасуы4, қатардағы</w:t>
      </w:r>
    </w:p>
    <w:p w14:paraId="28B29209"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Цилиндр диаметрі және поршень жүрісі, мм96,5х92 Цилиндрдің орын ауыстыруы, l2,69</w:t>
      </w:r>
    </w:p>
    <w:p w14:paraId="65993EC1"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Сығымдау коэффициенті 10 Номиналды қуат, таза кВт (а.к.) 78,5 (106,8) бензинмен жұмыс істегенде 76,7 (104,3) сұйытылған мұнай газымен жұмыс істегенде</w:t>
      </w:r>
    </w:p>
    <w:p w14:paraId="3BE41D52" w14:textId="52EBD7DE" w:rsidR="0066092B" w:rsidRPr="00140EC0" w:rsidRDefault="0066092B" w:rsidP="0066092B">
      <w:pPr>
        <w:rPr>
          <w:rFonts w:ascii="Times New Roman" w:hAnsi="Times New Roman" w:cs="Times New Roman"/>
          <w:sz w:val="24"/>
          <w:szCs w:val="24"/>
          <w:lang w:val="kk-KZ"/>
        </w:rPr>
      </w:pPr>
      <w:r w:rsidRPr="00140EC0">
        <w:rPr>
          <w:rFonts w:ascii="Times New Roman" w:hAnsi="Times New Roman" w:cs="Times New Roman"/>
          <w:sz w:val="24"/>
          <w:szCs w:val="24"/>
          <w:lang w:val="kk-KZ"/>
        </w:rPr>
        <w:t>иінді біліктің айналу жиілігінде, айн/мин 4000 Максималды айналу моменті, нетто, Н*м (кгсм) 220,5 (22,5) бензинмен жұмыс істегенде 219 (22,3) сұйытылған мұнай газымен жұмыс істегенде иінді біліктің айналу жиілігінде, айналым/мин 2350±150 С. 1-2-4-3 Бос режимде иінді біліктің айналу жылдамдығы, айн/мин: - минимум - 800±50 артты</w:t>
      </w:r>
    </w:p>
    <w:p w14:paraId="3957ACC3"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3000 Иінді біліктің айналу бағыты (желдеткіш жағынан бақылау) Оңға</w:t>
      </w:r>
    </w:p>
    <w:p w14:paraId="738B7E1E" w14:textId="77777777" w:rsidR="0066092B" w:rsidRP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Жанармайдың барлық түрлерінде жүру кезінде бір жанармай құюдан бастап круиздік диапазон 870</w:t>
      </w:r>
    </w:p>
    <w:p w14:paraId="49723777" w14:textId="22BD0E46" w:rsidR="0066092B" w:rsidRDefault="0066092B" w:rsidP="0066092B">
      <w:pPr>
        <w:rPr>
          <w:rFonts w:ascii="Times New Roman" w:hAnsi="Times New Roman" w:cs="Times New Roman"/>
          <w:sz w:val="24"/>
          <w:szCs w:val="24"/>
          <w:lang w:val="kk-KZ"/>
        </w:rPr>
      </w:pPr>
      <w:r w:rsidRPr="0066092B">
        <w:rPr>
          <w:rFonts w:ascii="Times New Roman" w:hAnsi="Times New Roman" w:cs="Times New Roman"/>
          <w:sz w:val="24"/>
          <w:szCs w:val="24"/>
          <w:lang w:val="kk-KZ"/>
        </w:rPr>
        <w:t>Бір ECU</w:t>
      </w:r>
    </w:p>
    <w:p w14:paraId="4D61E4E1" w14:textId="77777777" w:rsidR="00140EC0" w:rsidRPr="00140EC0" w:rsidRDefault="00140EC0" w:rsidP="00140EC0">
      <w:pPr>
        <w:rPr>
          <w:rFonts w:ascii="Times New Roman" w:hAnsi="Times New Roman" w:cs="Times New Roman"/>
          <w:sz w:val="24"/>
          <w:szCs w:val="24"/>
          <w:lang w:val="kk-KZ"/>
        </w:rPr>
      </w:pPr>
      <w:r w:rsidRPr="00140EC0">
        <w:rPr>
          <w:rFonts w:ascii="Times New Roman" w:hAnsi="Times New Roman" w:cs="Times New Roman"/>
          <w:sz w:val="24"/>
          <w:szCs w:val="24"/>
          <w:lang w:val="kk-KZ"/>
        </w:rPr>
        <w:t>Тауарды жеткізудің талап етілетін мерзімі шарт тіркелген күннен бастап 60 күнтізбелік күн ішінде.</w:t>
      </w:r>
    </w:p>
    <w:p w14:paraId="49D9518C" w14:textId="77777777" w:rsidR="00140EC0" w:rsidRPr="00140EC0" w:rsidRDefault="00140EC0" w:rsidP="0066092B">
      <w:pPr>
        <w:rPr>
          <w:rFonts w:ascii="Times New Roman" w:hAnsi="Times New Roman" w:cs="Times New Roman"/>
          <w:sz w:val="24"/>
          <w:szCs w:val="24"/>
          <w:lang w:val="kk-KZ"/>
        </w:rPr>
      </w:pPr>
    </w:p>
    <w:p w14:paraId="608BDA0C" w14:textId="0840A981" w:rsidR="00D72CC3" w:rsidRPr="0066092B" w:rsidRDefault="00D72CC3">
      <w:pPr>
        <w:rPr>
          <w:rFonts w:ascii="Times New Roman" w:hAnsi="Times New Roman" w:cs="Times New Roman"/>
          <w:sz w:val="24"/>
          <w:szCs w:val="24"/>
        </w:rPr>
      </w:pPr>
      <w:r w:rsidRPr="0066092B">
        <w:rPr>
          <w:rFonts w:ascii="Times New Roman" w:hAnsi="Times New Roman" w:cs="Times New Roman"/>
          <w:sz w:val="24"/>
          <w:szCs w:val="24"/>
          <w:lang w:val="kk-KZ"/>
        </w:rPr>
        <w:t xml:space="preserve"> </w:t>
      </w:r>
      <w:r w:rsidR="003F0D18" w:rsidRPr="0066092B">
        <w:rPr>
          <w:rFonts w:ascii="Times New Roman" w:hAnsi="Times New Roman" w:cs="Times New Roman"/>
          <w:sz w:val="24"/>
          <w:szCs w:val="24"/>
        </w:rPr>
        <w:t>Директор</w:t>
      </w:r>
      <w:r w:rsidRPr="0066092B">
        <w:rPr>
          <w:rFonts w:ascii="Times New Roman" w:hAnsi="Times New Roman" w:cs="Times New Roman"/>
          <w:sz w:val="24"/>
          <w:szCs w:val="24"/>
        </w:rPr>
        <w:t xml:space="preserve"> ________________________Ильясова Г. С.</w:t>
      </w:r>
    </w:p>
    <w:p w14:paraId="77E7EDC7" w14:textId="033D634E" w:rsidR="00D72CC3" w:rsidRPr="0066092B" w:rsidRDefault="00D72CC3">
      <w:pPr>
        <w:rPr>
          <w:rFonts w:ascii="Times New Roman" w:hAnsi="Times New Roman" w:cs="Times New Roman"/>
          <w:sz w:val="24"/>
          <w:szCs w:val="24"/>
        </w:rPr>
      </w:pPr>
      <w:r w:rsidRPr="0066092B">
        <w:rPr>
          <w:rFonts w:ascii="Times New Roman" w:hAnsi="Times New Roman" w:cs="Times New Roman"/>
          <w:sz w:val="24"/>
          <w:szCs w:val="24"/>
        </w:rPr>
        <w:t>МП</w:t>
      </w:r>
    </w:p>
    <w:sectPr w:rsidR="00D72CC3" w:rsidRPr="0066092B" w:rsidSect="0066092B">
      <w:pgSz w:w="16838" w:h="11906" w:orient="landscape"/>
      <w:pgMar w:top="851"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16A"/>
    <w:rsid w:val="00140EC0"/>
    <w:rsid w:val="003F0D18"/>
    <w:rsid w:val="0059416A"/>
    <w:rsid w:val="0066092B"/>
    <w:rsid w:val="00787FA6"/>
    <w:rsid w:val="00AF6283"/>
    <w:rsid w:val="00CE061A"/>
    <w:rsid w:val="00D72CC3"/>
    <w:rsid w:val="00FA47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9E648"/>
  <w15:chartTrackingRefBased/>
  <w15:docId w15:val="{1D00EBC1-853A-40E9-A0E8-C03D164B9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2CC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787FA6"/>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787FA6"/>
    <w:rPr>
      <w:rFonts w:ascii="Consolas" w:hAnsi="Consolas"/>
      <w:sz w:val="20"/>
      <w:szCs w:val="20"/>
    </w:rPr>
  </w:style>
  <w:style w:type="paragraph" w:styleId="a4">
    <w:name w:val="Balloon Text"/>
    <w:basedOn w:val="a"/>
    <w:link w:val="a5"/>
    <w:uiPriority w:val="99"/>
    <w:semiHidden/>
    <w:unhideWhenUsed/>
    <w:rsid w:val="00787FA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87F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0261">
      <w:bodyDiv w:val="1"/>
      <w:marLeft w:val="0"/>
      <w:marRight w:val="0"/>
      <w:marTop w:val="0"/>
      <w:marBottom w:val="0"/>
      <w:divBdr>
        <w:top w:val="none" w:sz="0" w:space="0" w:color="auto"/>
        <w:left w:val="none" w:sz="0" w:space="0" w:color="auto"/>
        <w:bottom w:val="none" w:sz="0" w:space="0" w:color="auto"/>
        <w:right w:val="none" w:sz="0" w:space="0" w:color="auto"/>
      </w:divBdr>
    </w:div>
    <w:div w:id="36706106">
      <w:bodyDiv w:val="1"/>
      <w:marLeft w:val="0"/>
      <w:marRight w:val="0"/>
      <w:marTop w:val="0"/>
      <w:marBottom w:val="0"/>
      <w:divBdr>
        <w:top w:val="none" w:sz="0" w:space="0" w:color="auto"/>
        <w:left w:val="none" w:sz="0" w:space="0" w:color="auto"/>
        <w:bottom w:val="none" w:sz="0" w:space="0" w:color="auto"/>
        <w:right w:val="none" w:sz="0" w:space="0" w:color="auto"/>
      </w:divBdr>
    </w:div>
    <w:div w:id="228729008">
      <w:bodyDiv w:val="1"/>
      <w:marLeft w:val="0"/>
      <w:marRight w:val="0"/>
      <w:marTop w:val="0"/>
      <w:marBottom w:val="0"/>
      <w:divBdr>
        <w:top w:val="none" w:sz="0" w:space="0" w:color="auto"/>
        <w:left w:val="none" w:sz="0" w:space="0" w:color="auto"/>
        <w:bottom w:val="none" w:sz="0" w:space="0" w:color="auto"/>
        <w:right w:val="none" w:sz="0" w:space="0" w:color="auto"/>
      </w:divBdr>
    </w:div>
    <w:div w:id="490369751">
      <w:bodyDiv w:val="1"/>
      <w:marLeft w:val="0"/>
      <w:marRight w:val="0"/>
      <w:marTop w:val="0"/>
      <w:marBottom w:val="0"/>
      <w:divBdr>
        <w:top w:val="none" w:sz="0" w:space="0" w:color="auto"/>
        <w:left w:val="none" w:sz="0" w:space="0" w:color="auto"/>
        <w:bottom w:val="none" w:sz="0" w:space="0" w:color="auto"/>
        <w:right w:val="none" w:sz="0" w:space="0" w:color="auto"/>
      </w:divBdr>
    </w:div>
    <w:div w:id="497961242">
      <w:bodyDiv w:val="1"/>
      <w:marLeft w:val="0"/>
      <w:marRight w:val="0"/>
      <w:marTop w:val="0"/>
      <w:marBottom w:val="0"/>
      <w:divBdr>
        <w:top w:val="none" w:sz="0" w:space="0" w:color="auto"/>
        <w:left w:val="none" w:sz="0" w:space="0" w:color="auto"/>
        <w:bottom w:val="none" w:sz="0" w:space="0" w:color="auto"/>
        <w:right w:val="none" w:sz="0" w:space="0" w:color="auto"/>
      </w:divBdr>
    </w:div>
    <w:div w:id="557590757">
      <w:bodyDiv w:val="1"/>
      <w:marLeft w:val="0"/>
      <w:marRight w:val="0"/>
      <w:marTop w:val="0"/>
      <w:marBottom w:val="0"/>
      <w:divBdr>
        <w:top w:val="none" w:sz="0" w:space="0" w:color="auto"/>
        <w:left w:val="none" w:sz="0" w:space="0" w:color="auto"/>
        <w:bottom w:val="none" w:sz="0" w:space="0" w:color="auto"/>
        <w:right w:val="none" w:sz="0" w:space="0" w:color="auto"/>
      </w:divBdr>
    </w:div>
    <w:div w:id="1829398216">
      <w:bodyDiv w:val="1"/>
      <w:marLeft w:val="0"/>
      <w:marRight w:val="0"/>
      <w:marTop w:val="0"/>
      <w:marBottom w:val="0"/>
      <w:divBdr>
        <w:top w:val="none" w:sz="0" w:space="0" w:color="auto"/>
        <w:left w:val="none" w:sz="0" w:space="0" w:color="auto"/>
        <w:bottom w:val="none" w:sz="0" w:space="0" w:color="auto"/>
        <w:right w:val="none" w:sz="0" w:space="0" w:color="auto"/>
      </w:divBdr>
    </w:div>
    <w:div w:id="1985962417">
      <w:bodyDiv w:val="1"/>
      <w:marLeft w:val="0"/>
      <w:marRight w:val="0"/>
      <w:marTop w:val="0"/>
      <w:marBottom w:val="0"/>
      <w:divBdr>
        <w:top w:val="none" w:sz="0" w:space="0" w:color="auto"/>
        <w:left w:val="none" w:sz="0" w:space="0" w:color="auto"/>
        <w:bottom w:val="none" w:sz="0" w:space="0" w:color="auto"/>
        <w:right w:val="none" w:sz="0" w:space="0" w:color="auto"/>
      </w:divBdr>
    </w:div>
    <w:div w:id="2011982188">
      <w:bodyDiv w:val="1"/>
      <w:marLeft w:val="0"/>
      <w:marRight w:val="0"/>
      <w:marTop w:val="0"/>
      <w:marBottom w:val="0"/>
      <w:divBdr>
        <w:top w:val="none" w:sz="0" w:space="0" w:color="auto"/>
        <w:left w:val="none" w:sz="0" w:space="0" w:color="auto"/>
        <w:bottom w:val="none" w:sz="0" w:space="0" w:color="auto"/>
        <w:right w:val="none" w:sz="0" w:space="0" w:color="auto"/>
      </w:divBdr>
    </w:div>
    <w:div w:id="2012683467">
      <w:bodyDiv w:val="1"/>
      <w:marLeft w:val="0"/>
      <w:marRight w:val="0"/>
      <w:marTop w:val="0"/>
      <w:marBottom w:val="0"/>
      <w:divBdr>
        <w:top w:val="none" w:sz="0" w:space="0" w:color="auto"/>
        <w:left w:val="none" w:sz="0" w:space="0" w:color="auto"/>
        <w:bottom w:val="none" w:sz="0" w:space="0" w:color="auto"/>
        <w:right w:val="none" w:sz="0" w:space="0" w:color="auto"/>
      </w:divBdr>
    </w:div>
    <w:div w:id="210911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4</Pages>
  <Words>862</Words>
  <Characters>4914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77777</dc:creator>
  <cp:keywords/>
  <dc:description/>
  <cp:lastModifiedBy>111</cp:lastModifiedBy>
  <cp:revision>6</cp:revision>
  <cp:lastPrinted>2023-10-20T09:26:00Z</cp:lastPrinted>
  <dcterms:created xsi:type="dcterms:W3CDTF">2023-02-27T10:06:00Z</dcterms:created>
  <dcterms:modified xsi:type="dcterms:W3CDTF">2024-01-05T09:44:00Z</dcterms:modified>
</cp:coreProperties>
</file>